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FF88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450C4512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53F0AB9D">
      <w:pPr>
        <w:spacing w:line="580" w:lineRule="exact"/>
        <w:jc w:val="center"/>
        <w:rPr>
          <w:rFonts w:hint="default" w:ascii="方正小标宋简体" w:eastAsia="方正小标宋简体"/>
          <w:w w:val="98"/>
          <w:sz w:val="36"/>
          <w:szCs w:val="36"/>
          <w:lang w:val="en"/>
        </w:rPr>
      </w:pPr>
      <w:r>
        <w:rPr>
          <w:rFonts w:hint="eastAsia" w:ascii="方正小标宋简体" w:eastAsia="方正小标宋简体"/>
          <w:w w:val="98"/>
          <w:sz w:val="36"/>
          <w:szCs w:val="36"/>
        </w:rPr>
        <w:t>浙江省</w:t>
      </w:r>
      <w:r>
        <w:rPr>
          <w:rFonts w:hint="default" w:ascii="方正小标宋简体" w:eastAsia="方正小标宋简体"/>
          <w:w w:val="98"/>
          <w:sz w:val="36"/>
          <w:szCs w:val="36"/>
          <w:lang w:val="en"/>
        </w:rPr>
        <w:t>自然科学</w:t>
      </w:r>
      <w:r>
        <w:rPr>
          <w:rFonts w:hint="eastAsia" w:ascii="方正小标宋简体" w:eastAsia="方正小标宋简体"/>
          <w:w w:val="98"/>
          <w:sz w:val="36"/>
          <w:szCs w:val="36"/>
        </w:rPr>
        <w:t>基金</w:t>
      </w:r>
      <w:r>
        <w:rPr>
          <w:rFonts w:hint="eastAsia" w:ascii="方正小标宋简体" w:eastAsia="方正小标宋简体"/>
          <w:w w:val="98"/>
          <w:sz w:val="36"/>
          <w:szCs w:val="36"/>
          <w:lang w:val="en" w:eastAsia="zh-CN"/>
        </w:rPr>
        <w:t>“</w:t>
      </w:r>
      <w:r>
        <w:rPr>
          <w:rFonts w:hint="default" w:ascii="方正小标宋简体" w:eastAsia="方正小标宋简体"/>
          <w:w w:val="98"/>
          <w:sz w:val="36"/>
          <w:szCs w:val="36"/>
          <w:lang w:val="en"/>
        </w:rPr>
        <w:t>负面清单+包干制</w:t>
      </w:r>
      <w:r>
        <w:rPr>
          <w:rFonts w:hint="eastAsia" w:ascii="方正小标宋简体" w:eastAsia="方正小标宋简体"/>
          <w:w w:val="98"/>
          <w:sz w:val="36"/>
          <w:szCs w:val="36"/>
          <w:lang w:val="en" w:eastAsia="zh-CN"/>
        </w:rPr>
        <w:t>”</w:t>
      </w:r>
      <w:r>
        <w:rPr>
          <w:rFonts w:hint="default" w:ascii="方正小标宋简体" w:eastAsia="方正小标宋简体"/>
          <w:w w:val="98"/>
          <w:sz w:val="36"/>
          <w:szCs w:val="36"/>
          <w:lang w:val="en"/>
        </w:rPr>
        <w:t>改革</w:t>
      </w:r>
    </w:p>
    <w:p w14:paraId="06AD77BE"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单位承诺书</w:t>
      </w:r>
    </w:p>
    <w:p w14:paraId="5825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A0C4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浙江省</w:t>
      </w:r>
      <w:r>
        <w:rPr>
          <w:rFonts w:hint="default" w:ascii="仿宋" w:hAnsi="仿宋" w:eastAsia="仿宋" w:cs="仿宋"/>
          <w:sz w:val="32"/>
          <w:szCs w:val="32"/>
          <w:lang w:val="e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项目申请集中接收期间，共申请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省杰出青年科学基金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及其延续</w:t>
      </w:r>
      <w:r>
        <w:rPr>
          <w:rFonts w:hint="eastAsia" w:ascii="仿宋" w:hAnsi="仿宋" w:eastAsia="仿宋" w:cs="仿宋"/>
          <w:sz w:val="32"/>
          <w:szCs w:val="32"/>
        </w:rPr>
        <w:t>项目   项</w:t>
      </w:r>
      <w:r>
        <w:rPr>
          <w:rFonts w:hint="default" w:ascii="仿宋" w:hAnsi="仿宋" w:eastAsia="仿宋" w:cs="仿宋"/>
          <w:sz w:val="32"/>
          <w:szCs w:val="32"/>
          <w:lang w:val="en"/>
        </w:rPr>
        <w:t>、重大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及其延续</w:t>
      </w:r>
      <w:r>
        <w:rPr>
          <w:rFonts w:hint="default" w:ascii="仿宋" w:hAnsi="仿宋" w:eastAsia="仿宋" w:cs="仿宋"/>
          <w:sz w:val="32"/>
          <w:szCs w:val="32"/>
          <w:lang w:val="en"/>
        </w:rPr>
        <w:t>项目   项</w:t>
      </w:r>
      <w:r>
        <w:rPr>
          <w:rFonts w:hint="eastAsia" w:ascii="仿宋" w:hAnsi="仿宋" w:eastAsia="仿宋" w:cs="仿宋"/>
          <w:sz w:val="32"/>
          <w:szCs w:val="32"/>
        </w:rPr>
        <w:t>，请予接收。</w:t>
      </w:r>
      <w:bookmarkStart w:id="0" w:name="_GoBack"/>
      <w:bookmarkEnd w:id="0"/>
    </w:p>
    <w:p w14:paraId="07F7B1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将根</w:t>
      </w:r>
      <w:r>
        <w:rPr>
          <w:rFonts w:hint="eastAsia" w:ascii="仿宋" w:hAnsi="仿宋" w:eastAsia="仿宋" w:cs="仿宋"/>
          <w:sz w:val="32"/>
          <w:szCs w:val="32"/>
        </w:rPr>
        <w:t>据</w:t>
      </w:r>
      <w:r>
        <w:rPr>
          <w:rFonts w:hint="default" w:ascii="仿宋" w:hAnsi="仿宋" w:eastAsia="仿宋" w:cs="仿宋"/>
          <w:sz w:val="32"/>
          <w:szCs w:val="32"/>
          <w:lang w:val="en"/>
        </w:rPr>
        <w:t>《浙江省科学技术厅 浙江省自然科学基金委员会 浙江省财政厅关于深入推进浙江省自然科学基金“负面清单+包干制”改革工作的通知》（浙科发金〔2022〕31号）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default" w:ascii="仿宋" w:hAnsi="仿宋" w:eastAsia="仿宋" w:cs="仿宋"/>
          <w:sz w:val="32"/>
          <w:szCs w:val="32"/>
          <w:lang w:val="en"/>
        </w:rPr>
        <w:t>对立项的省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杰出青年科学基金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default" w:ascii="仿宋" w:hAnsi="仿宋" w:eastAsia="仿宋" w:cs="仿宋"/>
          <w:sz w:val="32"/>
          <w:szCs w:val="32"/>
          <w:lang w:val="en"/>
        </w:rPr>
        <w:t>、重大项目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履行</w:t>
      </w:r>
      <w:r>
        <w:rPr>
          <w:rFonts w:hint="default" w:ascii="仿宋" w:hAnsi="仿宋" w:eastAsia="仿宋" w:cs="仿宋"/>
          <w:sz w:val="32"/>
          <w:szCs w:val="32"/>
          <w:lang w:val="en"/>
        </w:rPr>
        <w:t>管理职责，并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立项文件下达后15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个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工作日内，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将我单位</w:t>
      </w:r>
      <w:r>
        <w:rPr>
          <w:rFonts w:hint="default" w:ascii="仿宋" w:hAnsi="仿宋" w:eastAsia="仿宋" w:cs="仿宋"/>
          <w:sz w:val="32"/>
          <w:szCs w:val="32"/>
          <w:lang w:val="en"/>
        </w:rPr>
        <w:t>“负面清单+包干制”内部管理规定和财务风险内控制度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（红头文件）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报基金办备案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B38C93D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8402C8A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5E90821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 w14:paraId="07A604BC"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(单位公章)</w:t>
      </w:r>
    </w:p>
    <w:p w14:paraId="19E19664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 w14:paraId="57AAC1A3">
      <w:r>
        <w:rPr>
          <w:rFonts w:hint="eastAsia"/>
          <w:lang w:val="en-US" w:eastAsia="zh-CN"/>
        </w:rPr>
        <w:t xml:space="preserve">                </w:t>
      </w:r>
    </w:p>
    <w:p w14:paraId="76FA6E6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7E04CDA9-670D-45CC-B7FD-91DE2E1064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4CB4CB-B160-46CC-83C7-1A65B612CC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9013C0-CAD8-4051-9D9D-639F50002A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TM2NzdlZDQ5YjYyMTk0NmVkZmU0MTYyMGFmN2IifQ=="/>
  </w:docVars>
  <w:rsids>
    <w:rsidRoot w:val="6FFE1FFB"/>
    <w:rsid w:val="3CA21C2B"/>
    <w:rsid w:val="41985297"/>
    <w:rsid w:val="60FA0674"/>
    <w:rsid w:val="65FD185B"/>
    <w:rsid w:val="69E7137E"/>
    <w:rsid w:val="6FFE1FFB"/>
    <w:rsid w:val="A6FDEF89"/>
    <w:rsid w:val="CF3F954E"/>
    <w:rsid w:val="D7FDC6A0"/>
    <w:rsid w:val="DFAF3D93"/>
    <w:rsid w:val="F8FF58FC"/>
    <w:rsid w:val="FD0F2B7F"/>
    <w:rsid w:val="FFD7E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278</Characters>
  <Lines>0</Lines>
  <Paragraphs>0</Paragraphs>
  <TotalTime>2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2021-07-25T06:31:00Z</dcterms:created>
  <dc:creator>kjt</dc:creator>
  <cp:lastModifiedBy>cwq</cp:lastModifiedBy>
  <dcterms:modified xsi:type="dcterms:W3CDTF">2025-07-07T02:16:54Z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6E808327D03C476DA0B5B673E4F0AB61_13</vt:lpwstr>
  </property>
  <property fmtid="{D5CDD505-2E9C-101B-9397-08002B2CF9AE}" pid="4" name="KSOTemplateDocerSaveRecord">
    <vt:lpwstr>eyJoZGlkIjoiMDk1N2YwOWYyYzZiOTA3MTUwMjJkNjJhZTY3NjczZmEiLCJ1c2VySWQiOiIyMjI2NjE2ODQifQ==</vt:lpwstr>
  </property>
</Properties>
</file>